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372D4F71" w14:textId="4970B14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C80F2E">
        <w:rPr>
          <w:rFonts w:cs="B Nazanin" w:hint="cs"/>
          <w:sz w:val="24"/>
          <w:szCs w:val="24"/>
          <w:rtl/>
        </w:rPr>
        <w:t>یادگیری الکترونیکی</w:t>
      </w:r>
    </w:p>
    <w:p w14:paraId="604D69D5" w14:textId="563ACE53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1 نظری و </w:t>
      </w:r>
      <w:r w:rsidR="00E209EF">
        <w:rPr>
          <w:rFonts w:cs="B Nazanin" w:hint="cs"/>
          <w:sz w:val="24"/>
          <w:szCs w:val="24"/>
          <w:rtl/>
        </w:rPr>
        <w:t>1</w:t>
      </w:r>
      <w:r w:rsidR="0063765B">
        <w:rPr>
          <w:rFonts w:cs="B Nazani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5778332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 ترم </w:t>
      </w:r>
      <w:r w:rsidR="00C80F2E">
        <w:rPr>
          <w:rFonts w:cs="B Nazanin" w:hint="cs"/>
          <w:sz w:val="24"/>
          <w:szCs w:val="24"/>
          <w:rtl/>
        </w:rPr>
        <w:t>6</w:t>
      </w:r>
      <w:r w:rsidR="0063765B">
        <w:rPr>
          <w:rFonts w:cs="B Nazanin" w:hint="cs"/>
          <w:sz w:val="24"/>
          <w:szCs w:val="24"/>
          <w:rtl/>
        </w:rPr>
        <w:t xml:space="preserve">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 xml:space="preserve">توصیف کلی درس </w:t>
      </w:r>
    </w:p>
    <w:p w14:paraId="0258379D" w14:textId="06BB6107" w:rsidR="008B0993" w:rsidRPr="00E209EF" w:rsidRDefault="00C80F2E" w:rsidP="00377A5D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آشنایی دانشجو با تئوری های آموزش الکترونیکی، مدل و اجزای آموزش الکترونیکی و نحوه ساخت محتوا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67AAB3C0" w14:textId="1068623E" w:rsidR="00E209EF" w:rsidRPr="00C80F2E" w:rsidRDefault="00E209EF" w:rsidP="00E209EF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</w:t>
      </w:r>
      <w:r w:rsidR="00C80F2E" w:rsidRPr="00C80F2E">
        <w:rPr>
          <w:rFonts w:cs="B Nazanin" w:hint="cs"/>
          <w:sz w:val="24"/>
          <w:szCs w:val="24"/>
          <w:rtl/>
        </w:rPr>
        <w:t xml:space="preserve">با مدلهای یادگیری </w:t>
      </w:r>
    </w:p>
    <w:p w14:paraId="33A5600E" w14:textId="27355033" w:rsidR="00E209EF" w:rsidRPr="00C80F2E" w:rsidRDefault="00E209EF" w:rsidP="00E209EF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</w:t>
      </w:r>
      <w:r w:rsidR="00C80F2E" w:rsidRPr="00C80F2E">
        <w:rPr>
          <w:rFonts w:cs="B Nazanin" w:hint="cs"/>
          <w:sz w:val="24"/>
          <w:szCs w:val="24"/>
          <w:rtl/>
        </w:rPr>
        <w:t>مدلهای آموزش مجازی</w:t>
      </w:r>
    </w:p>
    <w:p w14:paraId="0B8DA8E4" w14:textId="4A8050E5" w:rsidR="00E209EF" w:rsidRPr="00C80F2E" w:rsidRDefault="00C80F2E" w:rsidP="00E209EF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>آشنایی با سیستمهای آموزشی دانشگاه</w:t>
      </w:r>
    </w:p>
    <w:p w14:paraId="3A677112" w14:textId="3BFFB7E5" w:rsidR="00377A5D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>آشنایی با تولید محتوا</w:t>
      </w:r>
    </w:p>
    <w:p w14:paraId="3E3FF4B4" w14:textId="77777777" w:rsidR="00984049" w:rsidRPr="00DD7113" w:rsidRDefault="00F8031C" w:rsidP="00377A5D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3E9B6F1A" w14:textId="31113DD8" w:rsidR="00E209EF" w:rsidRPr="00C80F2E" w:rsidRDefault="00C80F2E" w:rsidP="00A816CB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مفاهیم یادگیری الکترونیکی </w:t>
      </w:r>
    </w:p>
    <w:p w14:paraId="7D7E4AFA" w14:textId="67583BF8" w:rsidR="00C80F2E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قابلیت های یادگری الکترونیکی </w:t>
      </w:r>
    </w:p>
    <w:p w14:paraId="3F0175DB" w14:textId="651DC224" w:rsidR="00C80F2E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مدلهای آموزش مجازی </w:t>
      </w:r>
    </w:p>
    <w:p w14:paraId="41ADBE3D" w14:textId="71BA0A32" w:rsidR="00C80F2E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تئوری های یادگری </w:t>
      </w:r>
    </w:p>
    <w:p w14:paraId="09262384" w14:textId="07CFC975" w:rsidR="00C80F2E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 xml:space="preserve">آشنایی با سیستم مدیریت آموزشی </w:t>
      </w:r>
    </w:p>
    <w:p w14:paraId="49704361" w14:textId="051C8AFB" w:rsidR="00C80F2E" w:rsidRPr="00C80F2E" w:rsidRDefault="00C80F2E" w:rsidP="00C80F2E">
      <w:pPr>
        <w:bidi/>
        <w:rPr>
          <w:rFonts w:cs="B Nazanin"/>
          <w:sz w:val="24"/>
          <w:szCs w:val="24"/>
          <w:rtl/>
        </w:rPr>
      </w:pPr>
      <w:r w:rsidRPr="00C80F2E">
        <w:rPr>
          <w:rFonts w:cs="B Nazanin" w:hint="cs"/>
          <w:sz w:val="24"/>
          <w:szCs w:val="24"/>
          <w:rtl/>
        </w:rPr>
        <w:t>آشنایی با نرم افزارهای تولید محتوا</w:t>
      </w:r>
    </w:p>
    <w:p w14:paraId="051D2567" w14:textId="08A50AC9" w:rsidR="00984049" w:rsidRPr="00DD7113" w:rsidRDefault="00F8031C" w:rsidP="00E209EF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19226533" w:rsidR="002960E8" w:rsidRDefault="00FC2A93" w:rsidP="00377A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C80F2E">
        <w:rPr>
          <w:rFonts w:cs="B Nazanin" w:hint="cs"/>
          <w:sz w:val="24"/>
          <w:szCs w:val="24"/>
          <w:rtl/>
        </w:rPr>
        <w:t>یادگیری الکترونیکی</w:t>
      </w:r>
    </w:p>
    <w:p w14:paraId="34F88352" w14:textId="7F305043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  <w:r w:rsidR="00E209EF">
        <w:rPr>
          <w:rFonts w:cs="B Nazanin" w:hint="cs"/>
          <w:b/>
          <w:bCs/>
          <w:sz w:val="28"/>
          <w:szCs w:val="28"/>
          <w:rtl/>
        </w:rPr>
        <w:t xml:space="preserve">یکشنبه </w:t>
      </w:r>
      <w:r w:rsidR="00C80F2E">
        <w:rPr>
          <w:rFonts w:cs="B Nazanin" w:hint="cs"/>
          <w:b/>
          <w:bCs/>
          <w:sz w:val="28"/>
          <w:szCs w:val="28"/>
          <w:rtl/>
        </w:rPr>
        <w:t>13-15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0945BEF3" w:rsidR="006A0F30" w:rsidRPr="00DD7113" w:rsidRDefault="00C80F2E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مفاهیم اولیه یادگیری الکترونیکی</w:t>
            </w:r>
          </w:p>
        </w:tc>
        <w:tc>
          <w:tcPr>
            <w:tcW w:w="1725" w:type="dxa"/>
          </w:tcPr>
          <w:p w14:paraId="1283E368" w14:textId="4F2F7B7C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2CF4F8D" w:rsidR="00D55BCF" w:rsidRPr="00DD7113" w:rsidRDefault="00C80F2E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تعیین قابلیت های و ویژگی های یادگیری الکترونیکی</w:t>
            </w:r>
          </w:p>
        </w:tc>
        <w:tc>
          <w:tcPr>
            <w:tcW w:w="1725" w:type="dxa"/>
          </w:tcPr>
          <w:p w14:paraId="6ECCF953" w14:textId="55D6D444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7AE1B781" w14:textId="68B7D0AA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D55BCF" w:rsidRPr="00DD7113" w:rsidRDefault="00D55BCF" w:rsidP="00D55BC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75BD7A16" w:rsidR="00E209EF" w:rsidRPr="00DD7113" w:rsidRDefault="00C80F2E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فناوری های یادگیری الکترونیکی</w:t>
            </w:r>
          </w:p>
        </w:tc>
        <w:tc>
          <w:tcPr>
            <w:tcW w:w="1725" w:type="dxa"/>
          </w:tcPr>
          <w:p w14:paraId="50A6294B" w14:textId="2D9A277F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6F571E31" w14:textId="4885D0C0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E209EF" w:rsidRPr="00DD7113" w:rsidRDefault="00E209EF" w:rsidP="00E209E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E209EF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E209EF" w:rsidRPr="00DD7113" w:rsidRDefault="00E209EF" w:rsidP="00E209E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F7C486E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 w:rsidR="00C80F2E">
              <w:rPr>
                <w:rFonts w:cs="B Nazanin" w:hint="cs"/>
                <w:rtl/>
              </w:rPr>
              <w:t>تئوری های یادگیری الکترونیکی</w:t>
            </w:r>
          </w:p>
        </w:tc>
        <w:tc>
          <w:tcPr>
            <w:tcW w:w="1725" w:type="dxa"/>
          </w:tcPr>
          <w:p w14:paraId="1F00A69E" w14:textId="0DE9F11B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6CE5F61" w14:textId="118B1065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E209EF" w:rsidRPr="00DD7113" w:rsidRDefault="00E209EF" w:rsidP="00E209EF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D55BCF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55BCF" w:rsidRPr="00DD7113" w:rsidRDefault="00D55BCF" w:rsidP="00D55B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2073460C" w:rsidR="00D55BCF" w:rsidRPr="00DD7113" w:rsidRDefault="00E209E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</w:t>
            </w:r>
            <w:r w:rsidR="00C80F2E">
              <w:rPr>
                <w:rFonts w:cs="B Nazanin" w:hint="cs"/>
                <w:rtl/>
              </w:rPr>
              <w:t>زیرساختهای یادیگری الکترونیکی</w:t>
            </w:r>
          </w:p>
        </w:tc>
        <w:tc>
          <w:tcPr>
            <w:tcW w:w="1725" w:type="dxa"/>
          </w:tcPr>
          <w:p w14:paraId="0EC03EFC" w14:textId="62D35499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ED48909" w14:textId="7704D084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D55BCF" w:rsidRPr="00DD7113" w:rsidRDefault="00D55BCF" w:rsidP="00D55BCF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CC1BB8F" w:rsidR="00C80F2E" w:rsidRPr="00DD7113" w:rsidRDefault="00C80F2E" w:rsidP="00C80F2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زیرساختهای یادیگری الکترونیکی</w:t>
            </w:r>
          </w:p>
        </w:tc>
        <w:tc>
          <w:tcPr>
            <w:tcW w:w="1725" w:type="dxa"/>
          </w:tcPr>
          <w:p w14:paraId="3D5F30E3" w14:textId="60616FD6" w:rsidR="00C80F2E" w:rsidRPr="00DD7113" w:rsidRDefault="00C80F2E" w:rsidP="00C80F2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F32FFAC" w14:textId="003CF3BC" w:rsidR="00C80F2E" w:rsidRPr="00DD7113" w:rsidRDefault="00C80F2E" w:rsidP="00C80F2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C80F2E" w:rsidRPr="00DD7113" w:rsidRDefault="00C80F2E" w:rsidP="00C80F2E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639BD46" w:rsidR="00C80F2E" w:rsidRPr="00DD7113" w:rsidRDefault="00C80F2E" w:rsidP="00C80F2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سیستم مدیریت آموزشی</w:t>
            </w:r>
          </w:p>
        </w:tc>
        <w:tc>
          <w:tcPr>
            <w:tcW w:w="1725" w:type="dxa"/>
          </w:tcPr>
          <w:p w14:paraId="380611F6" w14:textId="150C410F" w:rsidR="00C80F2E" w:rsidRPr="00DD7113" w:rsidRDefault="00C80F2E" w:rsidP="00C80F2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60A6B4E" w14:textId="07E35A26" w:rsidR="00C80F2E" w:rsidRPr="00DD7113" w:rsidRDefault="00C80F2E" w:rsidP="00C80F2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C80F2E" w:rsidRPr="00DD7113" w:rsidRDefault="00C80F2E" w:rsidP="00C80F2E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0BF88A51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سیستم مدیریت آموزشی</w:t>
            </w:r>
          </w:p>
        </w:tc>
        <w:tc>
          <w:tcPr>
            <w:tcW w:w="1725" w:type="dxa"/>
          </w:tcPr>
          <w:p w14:paraId="02FD9E2C" w14:textId="12288789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4A1A8E41" w14:textId="5BEBE002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9</w:t>
            </w:r>
          </w:p>
        </w:tc>
        <w:tc>
          <w:tcPr>
            <w:tcW w:w="4357" w:type="dxa"/>
          </w:tcPr>
          <w:p w14:paraId="1DC88DB0" w14:textId="028F4A1E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راهبرد آموزشی</w:t>
            </w:r>
          </w:p>
        </w:tc>
        <w:tc>
          <w:tcPr>
            <w:tcW w:w="1725" w:type="dxa"/>
          </w:tcPr>
          <w:p w14:paraId="470F8D48" w14:textId="37E45741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F05F26" w14:textId="56A9B19C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5F6E22C3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706EFB9B" w14:textId="4DF43333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D204BA4" w14:textId="3AABEB4F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0106B02D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504C9B4F" w14:textId="2C5D1C85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28DFD8C6" w14:textId="6CB75534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5F6F8D23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5D639C14" w14:textId="0B1BF0DD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500ED6F8" w14:textId="25EF0370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210F96ED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0DBA53D8" w14:textId="49F3F9E5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7EE5B24" w14:textId="5167948A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8A86D97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6DD976E5" w14:textId="2FC69518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3104937E" w14:textId="402F338D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2D5724F7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5595D9CD" w14:textId="70527775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E516564" w14:textId="4AB324C1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2D218A51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2EE4FDAC" w14:textId="26BDB71F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0A7D9F92" w14:textId="70D17792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C80F2E" w:rsidRPr="00DD7113" w:rsidRDefault="00C80F2E" w:rsidP="00C80F2E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  <w:tr w:rsidR="00C80F2E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C80F2E" w:rsidRPr="00DD7113" w:rsidRDefault="00C80F2E" w:rsidP="00C80F2E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4FC569D4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نرم افزار تولید محتوا</w:t>
            </w:r>
          </w:p>
        </w:tc>
        <w:tc>
          <w:tcPr>
            <w:tcW w:w="1725" w:type="dxa"/>
          </w:tcPr>
          <w:p w14:paraId="559D9C08" w14:textId="4F89FEE7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سخنرانی تعاملی و بحث </w:t>
            </w:r>
          </w:p>
        </w:tc>
        <w:tc>
          <w:tcPr>
            <w:tcW w:w="1318" w:type="dxa"/>
          </w:tcPr>
          <w:p w14:paraId="17E45ADB" w14:textId="21E47D0A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C80F2E" w:rsidRPr="00DD7113" w:rsidRDefault="00C80F2E" w:rsidP="00C80F2E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اسدزندی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 xml:space="preserve">مطالعه منابع معرفي شده </w:t>
      </w:r>
    </w:p>
    <w:p w14:paraId="7756B3A4" w14:textId="42E674CF" w:rsidR="00C779E4" w:rsidRPr="00DD7113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تهیه ارائه های کلاسی مناسب 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C25897A" w:rsidR="004D31E2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lastRenderedPageBreak/>
        <w:t>ارزیابی تکوینی (سازنده)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:انجام فعالیت کلاسی و تهیه ارائه کلاسی</w:t>
      </w:r>
    </w:p>
    <w:p w14:paraId="2CD9A9A4" w14:textId="2E94D115" w:rsidR="00814796" w:rsidRPr="00D55BCF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B Nazanin" w:hint="cs"/>
          <w:sz w:val="24"/>
          <w:szCs w:val="24"/>
          <w:highlight w:val="yellow"/>
          <w:rtl/>
        </w:rPr>
        <w:t>ا</w:t>
      </w:r>
      <w:r w:rsidRPr="00D55BCF">
        <w:rPr>
          <w:rFonts w:cs="B Nazani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(پایانی)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(آزمون کتبی به شکل چهار گزینه و تشریحی)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>: آزمون پایانی 70 درصد و فعالیت کلاسی و حضور در کلاس و مشارکت در بحث های کلاسی 30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6214899" w14:textId="6C2EC965" w:rsidR="00D46971" w:rsidRDefault="00C80F2E" w:rsidP="00D46971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حیدرزادگان ع. یادگیری الکترونیکی: تولید و اجرا. تهران: جهاد دانشگاهی، 1396</w:t>
      </w: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lastRenderedPageBreak/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1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lastRenderedPageBreak/>
        <w:t>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AAC7" w14:textId="77777777" w:rsidR="00C044C8" w:rsidRDefault="00C044C8" w:rsidP="00D830B3">
      <w:pPr>
        <w:spacing w:after="0" w:line="240" w:lineRule="auto"/>
      </w:pPr>
      <w:r>
        <w:separator/>
      </w:r>
    </w:p>
  </w:endnote>
  <w:endnote w:type="continuationSeparator" w:id="0">
    <w:p w14:paraId="2F7015FE" w14:textId="77777777" w:rsidR="00C044C8" w:rsidRDefault="00C044C8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Times New Roma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641B3" w14:textId="77777777" w:rsidR="00C044C8" w:rsidRDefault="00C044C8" w:rsidP="00D830B3">
      <w:pPr>
        <w:spacing w:after="0" w:line="240" w:lineRule="auto"/>
      </w:pPr>
      <w:r>
        <w:separator/>
      </w:r>
    </w:p>
  </w:footnote>
  <w:footnote w:type="continuationSeparator" w:id="0">
    <w:p w14:paraId="3FB253E0" w14:textId="77777777" w:rsidR="00C044C8" w:rsidRDefault="00C044C8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40194020">
    <w:abstractNumId w:val="1"/>
  </w:num>
  <w:num w:numId="2" w16cid:durableId="1370377627">
    <w:abstractNumId w:val="5"/>
  </w:num>
  <w:num w:numId="3" w16cid:durableId="1603755491">
    <w:abstractNumId w:val="7"/>
  </w:num>
  <w:num w:numId="4" w16cid:durableId="749885937">
    <w:abstractNumId w:val="6"/>
  </w:num>
  <w:num w:numId="5" w16cid:durableId="1221139316">
    <w:abstractNumId w:val="0"/>
  </w:num>
  <w:num w:numId="6" w16cid:durableId="35743467">
    <w:abstractNumId w:val="2"/>
  </w:num>
  <w:num w:numId="7" w16cid:durableId="1221405199">
    <w:abstractNumId w:val="4"/>
  </w:num>
  <w:num w:numId="8" w16cid:durableId="1952978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24473"/>
    <w:rsid w:val="0048676D"/>
    <w:rsid w:val="004A634E"/>
    <w:rsid w:val="004D31E2"/>
    <w:rsid w:val="00513AF4"/>
    <w:rsid w:val="00514DAE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A11E64"/>
    <w:rsid w:val="00A30988"/>
    <w:rsid w:val="00A816CB"/>
    <w:rsid w:val="00AD6EEF"/>
    <w:rsid w:val="00B45C6F"/>
    <w:rsid w:val="00BB77B8"/>
    <w:rsid w:val="00C044C8"/>
    <w:rsid w:val="00C70DD2"/>
    <w:rsid w:val="00C779E4"/>
    <w:rsid w:val="00C80F2E"/>
    <w:rsid w:val="00CC0463"/>
    <w:rsid w:val="00D17D02"/>
    <w:rsid w:val="00D20967"/>
    <w:rsid w:val="00D46971"/>
    <w:rsid w:val="00D55BCF"/>
    <w:rsid w:val="00D830B3"/>
    <w:rsid w:val="00DD3109"/>
    <w:rsid w:val="00DD7113"/>
    <w:rsid w:val="00E209EF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D15F4-C1A6-4291-9F3B-D3288B256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6</cp:revision>
  <dcterms:created xsi:type="dcterms:W3CDTF">2022-08-14T07:39:00Z</dcterms:created>
  <dcterms:modified xsi:type="dcterms:W3CDTF">2023-02-22T11:45:00Z</dcterms:modified>
</cp:coreProperties>
</file>